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62C50" w14:textId="184629E7" w:rsidR="00430E8F" w:rsidRPr="005E2CAB" w:rsidRDefault="00430E8F" w:rsidP="00430E8F">
      <w:pPr>
        <w:ind w:left="5664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5E2CAB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6</w:t>
      </w:r>
      <w:r w:rsidRPr="005E2CAB">
        <w:rPr>
          <w:rFonts w:ascii="Times New Roman" w:hAnsi="Times New Roman"/>
          <w:sz w:val="20"/>
          <w:szCs w:val="20"/>
        </w:rPr>
        <w:t xml:space="preserve"> </w:t>
      </w:r>
      <w:r w:rsidRPr="005E2CAB">
        <w:rPr>
          <w:rFonts w:ascii="Times New Roman" w:hAnsi="Times New Roman"/>
          <w:b/>
          <w:bCs/>
          <w:sz w:val="20"/>
          <w:szCs w:val="20"/>
        </w:rPr>
        <w:t xml:space="preserve">do </w:t>
      </w:r>
      <w:proofErr w:type="gramStart"/>
      <w:r w:rsidRPr="005E2CAB">
        <w:rPr>
          <w:rFonts w:ascii="Times New Roman" w:hAnsi="Times New Roman"/>
          <w:b/>
          <w:bCs/>
          <w:sz w:val="20"/>
          <w:szCs w:val="20"/>
        </w:rPr>
        <w:t>Regulaminu</w:t>
      </w:r>
      <w:r w:rsidRPr="005E2CAB">
        <w:rPr>
          <w:rFonts w:ascii="Times New Roman" w:hAnsi="Times New Roman"/>
          <w:sz w:val="20"/>
          <w:szCs w:val="20"/>
        </w:rPr>
        <w:t xml:space="preserve">    </w:t>
      </w:r>
      <w:r w:rsidRPr="005E2CAB">
        <w:rPr>
          <w:rFonts w:ascii="Times New Roman" w:hAnsi="Times New Roman"/>
          <w:b/>
          <w:sz w:val="20"/>
          <w:szCs w:val="20"/>
        </w:rPr>
        <w:t>udzielania</w:t>
      </w:r>
      <w:proofErr w:type="gramEnd"/>
      <w:r w:rsidRPr="005E2CAB">
        <w:rPr>
          <w:rFonts w:ascii="Times New Roman" w:hAnsi="Times New Roman"/>
          <w:b/>
          <w:sz w:val="20"/>
          <w:szCs w:val="20"/>
        </w:rPr>
        <w:t xml:space="preserve"> zamówień publicznych </w:t>
      </w:r>
      <w:r w:rsidRPr="005E2CAB">
        <w:rPr>
          <w:rFonts w:ascii="Times New Roman" w:hAnsi="Times New Roman"/>
          <w:b/>
          <w:sz w:val="20"/>
          <w:szCs w:val="20"/>
        </w:rPr>
        <w:br/>
        <w:t xml:space="preserve">o wartości nie przekraczającej kwoty wskazanej w art. 2 ust. 1 pkt. 1 </w:t>
      </w:r>
      <w:proofErr w:type="spellStart"/>
      <w:r w:rsidRPr="005E2CAB">
        <w:rPr>
          <w:rFonts w:ascii="Times New Roman" w:hAnsi="Times New Roman"/>
          <w:b/>
          <w:sz w:val="20"/>
          <w:szCs w:val="20"/>
        </w:rPr>
        <w:t>Pzp</w:t>
      </w:r>
      <w:proofErr w:type="spellEnd"/>
    </w:p>
    <w:p w14:paraId="7F6753B6" w14:textId="61F42AAC" w:rsidR="00B76B3F" w:rsidRDefault="00B76B3F"/>
    <w:p w14:paraId="3AF93DE1" w14:textId="6D1BE56F" w:rsidR="00430E8F" w:rsidRPr="001B1B82" w:rsidRDefault="00430E8F" w:rsidP="00430E8F">
      <w:pPr>
        <w:widowControl w:val="0"/>
        <w:suppressAutoHyphens/>
        <w:spacing w:after="120" w:line="360" w:lineRule="auto"/>
        <w:jc w:val="center"/>
        <w:rPr>
          <w:rFonts w:ascii="Times New Roman" w:eastAsia="Andale Sans UI" w:hAnsi="Times New Roman"/>
          <w:color w:val="000000"/>
          <w:kern w:val="1"/>
          <w:sz w:val="24"/>
          <w:szCs w:val="24"/>
          <w:lang w:eastAsia="ar-SA"/>
        </w:rPr>
      </w:pPr>
      <w:r w:rsidRPr="001B1B82">
        <w:rPr>
          <w:rFonts w:ascii="Times New Roman" w:eastAsia="Andale Sans UI" w:hAnsi="Times New Roman"/>
          <w:color w:val="000000"/>
          <w:kern w:val="1"/>
          <w:sz w:val="24"/>
          <w:szCs w:val="24"/>
          <w:lang w:eastAsia="ar-SA"/>
        </w:rPr>
        <w:t>Opis rozwiązań pozwalających uwzględniać aspekty społeczne w zamówieniach publicznych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038"/>
        <w:gridCol w:w="6373"/>
      </w:tblGrid>
      <w:tr w:rsidR="00430E8F" w:rsidRPr="001B1B82" w14:paraId="305ADD1A" w14:textId="77777777" w:rsidTr="00F47C4E">
        <w:tc>
          <w:tcPr>
            <w:tcW w:w="543" w:type="dxa"/>
          </w:tcPr>
          <w:p w14:paraId="06C7A8C0" w14:textId="77777777" w:rsidR="00430E8F" w:rsidRPr="001B1B82" w:rsidRDefault="00430E8F" w:rsidP="00F47C4E">
            <w:pPr>
              <w:widowControl w:val="0"/>
              <w:suppressAutoHyphens/>
              <w:spacing w:after="120" w:line="360" w:lineRule="auto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411" w:type="dxa"/>
            <w:gridSpan w:val="2"/>
            <w:shd w:val="clear" w:color="auto" w:fill="auto"/>
          </w:tcPr>
          <w:p w14:paraId="34A17038" w14:textId="77777777" w:rsidR="00430E8F" w:rsidRPr="001B1B82" w:rsidRDefault="00430E8F" w:rsidP="00F47C4E">
            <w:pPr>
              <w:widowControl w:val="0"/>
              <w:suppressAutoHyphens/>
              <w:spacing w:after="120" w:line="360" w:lineRule="auto"/>
              <w:jc w:val="center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>Ustawa Prawo zamówień publicznych</w:t>
            </w:r>
          </w:p>
        </w:tc>
      </w:tr>
      <w:tr w:rsidR="00430E8F" w:rsidRPr="001B1B82" w14:paraId="405363D9" w14:textId="77777777" w:rsidTr="00F47C4E">
        <w:tc>
          <w:tcPr>
            <w:tcW w:w="543" w:type="dxa"/>
          </w:tcPr>
          <w:p w14:paraId="28E0F03C" w14:textId="77777777" w:rsidR="00430E8F" w:rsidRPr="001B1B82" w:rsidRDefault="00430E8F" w:rsidP="00F47C4E">
            <w:pPr>
              <w:widowControl w:val="0"/>
              <w:suppressAutoHyphens/>
              <w:spacing w:after="120" w:line="36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38" w:type="dxa"/>
            <w:shd w:val="clear" w:color="auto" w:fill="auto"/>
          </w:tcPr>
          <w:p w14:paraId="586CF3B4" w14:textId="77777777" w:rsidR="00430E8F" w:rsidRPr="001B1B82" w:rsidRDefault="00430E8F" w:rsidP="00F47C4E">
            <w:pPr>
              <w:widowControl w:val="0"/>
              <w:suppressAutoHyphens/>
              <w:spacing w:after="120" w:line="36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gramStart"/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>art</w:t>
            </w:r>
            <w:proofErr w:type="gramEnd"/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>94 ust. 1 i 2</w:t>
            </w:r>
          </w:p>
        </w:tc>
        <w:tc>
          <w:tcPr>
            <w:tcW w:w="6373" w:type="dxa"/>
            <w:shd w:val="clear" w:color="auto" w:fill="auto"/>
          </w:tcPr>
          <w:p w14:paraId="66CE2C49" w14:textId="77777777" w:rsidR="00430E8F" w:rsidRPr="001B1B82" w:rsidRDefault="00430E8F" w:rsidP="00F47C4E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Zastrzeżenie udziału w postępowaniu o zamówienie publiczne </w:t>
            </w:r>
            <w:r w:rsidRPr="001F278A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wyłącznie do podmiotów mających status zakładu pracy chronionej, spółdzielni socjalnej oraz innych podmiotów, których </w:t>
            </w:r>
            <w:r w:rsidRPr="001F278A">
              <w:rPr>
                <w:rFonts w:ascii="Times New Roman" w:hAnsi="Times New Roman"/>
                <w:sz w:val="24"/>
                <w:szCs w:val="24"/>
              </w:rPr>
              <w:t>głównym celem lub głównym celem działalności ich wyodrębnionych organizacyjnie jednostek, które będą realizowały zamówienie, jest społeczna i zawodowa integracja osób społecznie marginalizowanych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F278A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>zatrudniających co</w:t>
            </w:r>
            <w:proofErr w:type="gramEnd"/>
            <w:r w:rsidRPr="001F278A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najmniej 30% osób należących do grup zagrożonych</w:t>
            </w:r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wykluczeniem społecznym wymienionych w ustawie.</w:t>
            </w:r>
          </w:p>
          <w:p w14:paraId="0E85DBF1" w14:textId="77777777" w:rsidR="00430E8F" w:rsidRPr="001B1B82" w:rsidRDefault="00430E8F" w:rsidP="00F47C4E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>Zamawiający ma prawo określić wyższy niż ustawowo wymagany procentowy wskaźnik zatrudnienia.</w:t>
            </w:r>
          </w:p>
        </w:tc>
      </w:tr>
      <w:tr w:rsidR="00430E8F" w:rsidRPr="001B1B82" w14:paraId="2E736D3C" w14:textId="77777777" w:rsidTr="00F47C4E">
        <w:tc>
          <w:tcPr>
            <w:tcW w:w="543" w:type="dxa"/>
          </w:tcPr>
          <w:p w14:paraId="5A2A579E" w14:textId="77777777" w:rsidR="00430E8F" w:rsidRPr="001B1B82" w:rsidRDefault="00430E8F" w:rsidP="00F47C4E">
            <w:pPr>
              <w:widowControl w:val="0"/>
              <w:suppressAutoHyphens/>
              <w:spacing w:after="120" w:line="36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38" w:type="dxa"/>
            <w:shd w:val="clear" w:color="auto" w:fill="auto"/>
          </w:tcPr>
          <w:p w14:paraId="257035CC" w14:textId="77777777" w:rsidR="00430E8F" w:rsidRPr="001B1B82" w:rsidRDefault="00430E8F" w:rsidP="00F47C4E">
            <w:pPr>
              <w:widowControl w:val="0"/>
              <w:suppressAutoHyphens/>
              <w:spacing w:after="120" w:line="36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gramStart"/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>art</w:t>
            </w:r>
            <w:proofErr w:type="gramEnd"/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95 </w:t>
            </w:r>
          </w:p>
        </w:tc>
        <w:tc>
          <w:tcPr>
            <w:tcW w:w="6373" w:type="dxa"/>
            <w:shd w:val="clear" w:color="auto" w:fill="auto"/>
          </w:tcPr>
          <w:p w14:paraId="5CCC8E14" w14:textId="77777777" w:rsidR="00430E8F" w:rsidRPr="001B1B82" w:rsidRDefault="00430E8F" w:rsidP="00F47C4E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>Wymóg zatrudnienia przy realizacji zamówienia pracowników na umowy o pracę.</w:t>
            </w:r>
          </w:p>
        </w:tc>
      </w:tr>
      <w:tr w:rsidR="00430E8F" w:rsidRPr="001B1B82" w14:paraId="5170D884" w14:textId="77777777" w:rsidTr="00F47C4E">
        <w:tc>
          <w:tcPr>
            <w:tcW w:w="543" w:type="dxa"/>
          </w:tcPr>
          <w:p w14:paraId="1D3253B7" w14:textId="77777777" w:rsidR="00430E8F" w:rsidRPr="001B1B82" w:rsidRDefault="00430E8F" w:rsidP="00F47C4E">
            <w:pPr>
              <w:widowControl w:val="0"/>
              <w:suppressAutoHyphens/>
              <w:spacing w:after="120" w:line="36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038" w:type="dxa"/>
            <w:shd w:val="clear" w:color="auto" w:fill="auto"/>
          </w:tcPr>
          <w:p w14:paraId="2EC260CF" w14:textId="77777777" w:rsidR="00430E8F" w:rsidRPr="001B1B82" w:rsidRDefault="00430E8F" w:rsidP="00F47C4E">
            <w:pPr>
              <w:widowControl w:val="0"/>
              <w:suppressAutoHyphens/>
              <w:spacing w:after="120" w:line="36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gramStart"/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>art</w:t>
            </w:r>
            <w:proofErr w:type="gramEnd"/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>96</w:t>
            </w:r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>ust. 2 pkt 2</w:t>
            </w:r>
          </w:p>
        </w:tc>
        <w:tc>
          <w:tcPr>
            <w:tcW w:w="6373" w:type="dxa"/>
            <w:shd w:val="clear" w:color="auto" w:fill="auto"/>
          </w:tcPr>
          <w:p w14:paraId="7208AA0E" w14:textId="77777777" w:rsidR="00430E8F" w:rsidRPr="001B1B82" w:rsidRDefault="00430E8F" w:rsidP="00F47C4E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>Uwzględnienie aspektów społecznych</w:t>
            </w:r>
            <w:r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>, gospodarczych, środowiskowych, związanych z innowacyjnością, zatrudnieniem lub zachowaniem poufnego charakteru informacji przekazanych wykonawcy w toku realizacji zamówienia</w:t>
            </w:r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430E8F" w:rsidRPr="001B1B82" w14:paraId="15515B9C" w14:textId="77777777" w:rsidTr="00F47C4E">
        <w:tc>
          <w:tcPr>
            <w:tcW w:w="543" w:type="dxa"/>
          </w:tcPr>
          <w:p w14:paraId="712F1C7D" w14:textId="77777777" w:rsidR="00430E8F" w:rsidRPr="001B1B82" w:rsidRDefault="00430E8F" w:rsidP="00F47C4E">
            <w:pPr>
              <w:widowControl w:val="0"/>
              <w:suppressAutoHyphens/>
              <w:spacing w:after="120" w:line="36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038" w:type="dxa"/>
            <w:shd w:val="clear" w:color="auto" w:fill="auto"/>
          </w:tcPr>
          <w:p w14:paraId="3764CDC3" w14:textId="77777777" w:rsidR="00430E8F" w:rsidRPr="001B1B82" w:rsidRDefault="00430E8F" w:rsidP="00F47C4E">
            <w:pPr>
              <w:widowControl w:val="0"/>
              <w:suppressAutoHyphens/>
              <w:spacing w:after="120" w:line="36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gramStart"/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>art</w:t>
            </w:r>
            <w:proofErr w:type="gramEnd"/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>242 ust. 2 pkt 2</w:t>
            </w:r>
          </w:p>
        </w:tc>
        <w:tc>
          <w:tcPr>
            <w:tcW w:w="6373" w:type="dxa"/>
            <w:shd w:val="clear" w:color="auto" w:fill="auto"/>
          </w:tcPr>
          <w:p w14:paraId="3136907A" w14:textId="77777777" w:rsidR="00430E8F" w:rsidRPr="001B1B82" w:rsidRDefault="00430E8F" w:rsidP="00F47C4E">
            <w:pPr>
              <w:widowControl w:val="0"/>
              <w:suppressAutoHyphens/>
              <w:spacing w:after="120" w:line="36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>Możliwość uwzględnienia aspektów społecznych w kryteriach oceny ofert.</w:t>
            </w:r>
          </w:p>
        </w:tc>
      </w:tr>
      <w:tr w:rsidR="00430E8F" w:rsidRPr="001B1B82" w14:paraId="3343C71B" w14:textId="77777777" w:rsidTr="00F47C4E">
        <w:tc>
          <w:tcPr>
            <w:tcW w:w="543" w:type="dxa"/>
          </w:tcPr>
          <w:p w14:paraId="6D34277E" w14:textId="77777777" w:rsidR="00430E8F" w:rsidRPr="001B1B82" w:rsidRDefault="00430E8F" w:rsidP="00F47C4E">
            <w:pPr>
              <w:widowControl w:val="0"/>
              <w:suppressAutoHyphens/>
              <w:spacing w:after="120" w:line="36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038" w:type="dxa"/>
            <w:shd w:val="clear" w:color="auto" w:fill="auto"/>
          </w:tcPr>
          <w:p w14:paraId="04DBF2FB" w14:textId="77777777" w:rsidR="00430E8F" w:rsidRPr="001B1B82" w:rsidRDefault="00430E8F" w:rsidP="00F47C4E">
            <w:pPr>
              <w:widowControl w:val="0"/>
              <w:suppressAutoHyphens/>
              <w:spacing w:after="120" w:line="360" w:lineRule="auto"/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gramStart"/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>art</w:t>
            </w:r>
            <w:proofErr w:type="gramEnd"/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>100</w:t>
            </w:r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ust. </w:t>
            </w:r>
            <w:r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73" w:type="dxa"/>
            <w:shd w:val="clear" w:color="auto" w:fill="auto"/>
          </w:tcPr>
          <w:p w14:paraId="0505315F" w14:textId="77777777" w:rsidR="00430E8F" w:rsidRPr="001B1B82" w:rsidRDefault="00430E8F" w:rsidP="00F47C4E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Uwzględnienie w przypadku zamówień przeznaczonych do użytku osób fizycznych, w tym pracowników zamawiającego, w opisie przedmiotu zamówienia wymagań w zakresie dostępności dla osób niepełnosprawnych </w:t>
            </w:r>
            <w:r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>oraz</w:t>
            </w:r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projektowania z przeznaczeniem dla wszystkich użytkowników.</w:t>
            </w:r>
          </w:p>
        </w:tc>
      </w:tr>
      <w:tr w:rsidR="00430E8F" w:rsidRPr="001B1B82" w14:paraId="109CF711" w14:textId="77777777" w:rsidTr="00F47C4E">
        <w:tc>
          <w:tcPr>
            <w:tcW w:w="543" w:type="dxa"/>
          </w:tcPr>
          <w:p w14:paraId="4A3A161F" w14:textId="77777777" w:rsidR="00430E8F" w:rsidRPr="001B1B82" w:rsidRDefault="00430E8F" w:rsidP="00F47C4E">
            <w:pPr>
              <w:widowControl w:val="0"/>
              <w:suppressAutoHyphens/>
              <w:spacing w:after="120" w:line="36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2038" w:type="dxa"/>
            <w:shd w:val="clear" w:color="auto" w:fill="auto"/>
          </w:tcPr>
          <w:p w14:paraId="316F8FC2" w14:textId="77777777" w:rsidR="00430E8F" w:rsidRPr="001B1B82" w:rsidRDefault="00430E8F" w:rsidP="00F47C4E">
            <w:pPr>
              <w:widowControl w:val="0"/>
              <w:suppressAutoHyphens/>
              <w:spacing w:after="120" w:line="360" w:lineRule="auto"/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gramStart"/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>art</w:t>
            </w:r>
            <w:proofErr w:type="gramEnd"/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>102</w:t>
            </w:r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ust. 1</w:t>
            </w:r>
          </w:p>
        </w:tc>
        <w:tc>
          <w:tcPr>
            <w:tcW w:w="6373" w:type="dxa"/>
            <w:shd w:val="clear" w:color="auto" w:fill="auto"/>
          </w:tcPr>
          <w:p w14:paraId="1FEADFEB" w14:textId="77777777" w:rsidR="00430E8F" w:rsidRPr="001B1B82" w:rsidRDefault="00430E8F" w:rsidP="00F47C4E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>Określenie w opisie przedmiotu zamówienia na roboty budowlane cech materiału, produktu lub usługi</w:t>
            </w:r>
            <w:r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odpowiadających przeznaczeniu zamierzonemu przez zamawiającego, dotyczących w szczególności wymagań w zakresie dostępności dla osób niepełnosprawnych</w:t>
            </w:r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430E8F" w:rsidRPr="001B1B82" w14:paraId="030C4640" w14:textId="77777777" w:rsidTr="00F47C4E">
        <w:tc>
          <w:tcPr>
            <w:tcW w:w="543" w:type="dxa"/>
          </w:tcPr>
          <w:p w14:paraId="70BEFF98" w14:textId="77777777" w:rsidR="00430E8F" w:rsidRPr="001B1B82" w:rsidRDefault="00430E8F" w:rsidP="00F47C4E">
            <w:pPr>
              <w:widowControl w:val="0"/>
              <w:suppressAutoHyphens/>
              <w:spacing w:after="120" w:line="360" w:lineRule="auto"/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038" w:type="dxa"/>
            <w:shd w:val="clear" w:color="auto" w:fill="auto"/>
          </w:tcPr>
          <w:p w14:paraId="6A6061CD" w14:textId="77777777" w:rsidR="00430E8F" w:rsidRPr="001B1B82" w:rsidRDefault="00430E8F" w:rsidP="00F47C4E">
            <w:pPr>
              <w:widowControl w:val="0"/>
              <w:suppressAutoHyphens/>
              <w:spacing w:after="120" w:line="360" w:lineRule="auto"/>
              <w:rPr>
                <w:rFonts w:ascii="Times New Roman" w:eastAsia="Andale Sans UI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gramStart"/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>art</w:t>
            </w:r>
            <w:proofErr w:type="gramEnd"/>
            <w:r w:rsidRPr="001B1B82"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Andale Sans UI" w:hAnsi="Times New Roman"/>
                <w:color w:val="000000"/>
                <w:kern w:val="1"/>
                <w:sz w:val="24"/>
                <w:szCs w:val="24"/>
                <w:lang w:eastAsia="ar-SA"/>
              </w:rPr>
              <w:t>102 ust. 2</w:t>
            </w:r>
          </w:p>
        </w:tc>
        <w:tc>
          <w:tcPr>
            <w:tcW w:w="6373" w:type="dxa"/>
            <w:shd w:val="clear" w:color="auto" w:fill="auto"/>
          </w:tcPr>
          <w:p w14:paraId="0E94F1C8" w14:textId="77777777" w:rsidR="00430E8F" w:rsidRPr="001B1B82" w:rsidRDefault="00430E8F" w:rsidP="00F47C4E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1B1B82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Określenie w opisie przedmiotu zamówienia na dostawy lub usługi cech produktu lub usługi, adekwatnie do przedmiotu zamówienia, dostosowujących ten produkt lub usługę do potrzeb wszystkich użytkowników, w tym zapewnienia dostępności dla osób niepełnosprawnych.</w:t>
            </w:r>
          </w:p>
        </w:tc>
      </w:tr>
    </w:tbl>
    <w:p w14:paraId="08EFA865" w14:textId="77777777" w:rsidR="00430E8F" w:rsidRPr="001B1B82" w:rsidRDefault="00430E8F" w:rsidP="00430E8F">
      <w:pPr>
        <w:widowControl w:val="0"/>
        <w:suppressAutoHyphens/>
        <w:spacing w:after="120" w:line="360" w:lineRule="auto"/>
        <w:ind w:left="720"/>
        <w:rPr>
          <w:rFonts w:ascii="Times New Roman" w:eastAsia="Andale Sans UI" w:hAnsi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6F160636" w14:textId="77777777" w:rsidR="00430E8F" w:rsidRDefault="00430E8F"/>
    <w:sectPr w:rsidR="00430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8F"/>
    <w:rsid w:val="00430E8F"/>
    <w:rsid w:val="006F34BC"/>
    <w:rsid w:val="00A66D44"/>
    <w:rsid w:val="00B7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6D0E"/>
  <w15:chartTrackingRefBased/>
  <w15:docId w15:val="{B710D389-2463-4912-8A9A-E47370A8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E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RZPOS-Kierownik</dc:creator>
  <cp:keywords/>
  <dc:description/>
  <cp:lastModifiedBy>Małgorzata Juzalak</cp:lastModifiedBy>
  <cp:revision>2</cp:revision>
  <dcterms:created xsi:type="dcterms:W3CDTF">2021-02-17T09:30:00Z</dcterms:created>
  <dcterms:modified xsi:type="dcterms:W3CDTF">2021-02-17T09:30:00Z</dcterms:modified>
</cp:coreProperties>
</file>