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B8EB5" w14:textId="77777777" w:rsidR="001E4987" w:rsidRDefault="004A4C5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KLAUZULA ZGODY NA PRZETWARZANIE DANYCH OSOBOWYCH </w:t>
      </w:r>
    </w:p>
    <w:p w14:paraId="1EFE83C2" w14:textId="77777777" w:rsidR="001E4987" w:rsidRDefault="004A4C5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ORAZ ROZPOWSZECHNIANIE WIZERUNKU</w:t>
      </w:r>
    </w:p>
    <w:p w14:paraId="25116053" w14:textId="77777777" w:rsidR="001E4987" w:rsidRDefault="004A4C57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Wyra</w:t>
      </w:r>
      <w:r>
        <w:rPr>
          <w:rFonts w:ascii="Times New Roman" w:eastAsia="Times New Roman" w:hAnsi="Times New Roman" w:cs="Times New Roman"/>
          <w:sz w:val="24"/>
        </w:rPr>
        <w:t xml:space="preserve">żam zgodę na przetwarzanie danych osobowych w zakresie: imię (imiona) i nazwisko oraz wizerunek w  celu ich publikacji i rozpowszechniania na portalu społecznościowym Facebook, zgodnie z Rozporządzeniem Parlamentu Europejskiego i Rady (UE) 2016/679 z dnia </w:t>
      </w:r>
      <w:r>
        <w:rPr>
          <w:rFonts w:ascii="Times New Roman" w:eastAsia="Times New Roman" w:hAnsi="Times New Roman" w:cs="Times New Roman"/>
          <w:sz w:val="24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4"/>
        </w:rPr>
        <w:t>publ</w:t>
      </w:r>
      <w:proofErr w:type="spellEnd"/>
      <w:r>
        <w:rPr>
          <w:rFonts w:ascii="Times New Roman" w:eastAsia="Times New Roman" w:hAnsi="Times New Roman" w:cs="Times New Roman"/>
          <w:sz w:val="24"/>
        </w:rPr>
        <w:t>. Dz. Urz. UE L Nr 119, s. 1 o</w:t>
      </w:r>
      <w:r>
        <w:rPr>
          <w:rFonts w:ascii="Times New Roman" w:eastAsia="Times New Roman" w:hAnsi="Times New Roman" w:cs="Times New Roman"/>
          <w:sz w:val="24"/>
        </w:rPr>
        <w:t>raz art. 81 ust. 1 ustawy z dnia 4 lutego 1994 r. o prawie autorskim i prawach pokrewnych (tj. Dz. U. z 2019 r., poz. 1231 ze zm.).</w:t>
      </w:r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Niniejsza zgoda jest dobrowolna i może być cofnięta w dowolnym momencie. Wycofanie zgody nie wpływa na zgodność z prawem prz</w:t>
      </w:r>
      <w:r>
        <w:rPr>
          <w:rFonts w:ascii="Times New Roman" w:eastAsia="Times New Roman" w:hAnsi="Times New Roman" w:cs="Times New Roman"/>
          <w:sz w:val="24"/>
        </w:rPr>
        <w:t>etwarzania, którego dokonano na podstawie zgody przed jej wycofaniem. Zgoda na rozpowszechnianie wizerunku nie jest ograniczona czasowo i terytorialnie.</w:t>
      </w:r>
    </w:p>
    <w:p w14:paraId="26A9287F" w14:textId="77777777" w:rsidR="001E4987" w:rsidRDefault="004A4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…………………………………………...                </w:t>
      </w:r>
    </w:p>
    <w:p w14:paraId="42834988" w14:textId="77777777" w:rsidR="001E4987" w:rsidRDefault="004A4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(data, podpis)</w:t>
      </w:r>
    </w:p>
    <w:p w14:paraId="41A8C57E" w14:textId="77777777" w:rsidR="001E4987" w:rsidRDefault="001E4987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</w:p>
    <w:p w14:paraId="02AD3983" w14:textId="77777777" w:rsidR="001E4987" w:rsidRDefault="004A4C5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OBOWI</w:t>
      </w:r>
      <w:r>
        <w:rPr>
          <w:rFonts w:ascii="Times New Roman" w:eastAsia="Times New Roman" w:hAnsi="Times New Roman" w:cs="Times New Roman"/>
          <w:b/>
          <w:sz w:val="24"/>
        </w:rPr>
        <w:t>ĄZEK INFORMACYJNY</w:t>
      </w:r>
    </w:p>
    <w:p w14:paraId="4A83F5AF" w14:textId="77777777" w:rsidR="001E4987" w:rsidRDefault="004A4C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</w:t>
      </w:r>
      <w:r>
        <w:rPr>
          <w:rFonts w:ascii="Times New Roman" w:eastAsia="Times New Roman" w:hAnsi="Times New Roman" w:cs="Times New Roman"/>
          <w:sz w:val="24"/>
        </w:rPr>
        <w:t xml:space="preserve">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4"/>
        </w:rPr>
        <w:t>publ</w:t>
      </w:r>
      <w:proofErr w:type="spellEnd"/>
      <w:r>
        <w:rPr>
          <w:rFonts w:ascii="Times New Roman" w:eastAsia="Times New Roman" w:hAnsi="Times New Roman" w:cs="Times New Roman"/>
          <w:sz w:val="24"/>
        </w:rPr>
        <w:t>. Dz. Urz. UE L Nr 119, s. 1, informujemy, że:</w:t>
      </w:r>
    </w:p>
    <w:p w14:paraId="43752307" w14:textId="4CC52242" w:rsidR="001E4987" w:rsidRDefault="004A4C57">
      <w:pPr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Administratorem przetwarzanych danych  jest </w:t>
      </w:r>
      <w:r w:rsidR="00EB5B1D">
        <w:rPr>
          <w:rFonts w:ascii="Times New Roman" w:eastAsia="Times New Roman" w:hAnsi="Times New Roman" w:cs="Times New Roman"/>
          <w:sz w:val="24"/>
        </w:rPr>
        <w:t xml:space="preserve">Miejsko Gminny Ośrodek Kultury </w:t>
      </w:r>
      <w:r>
        <w:rPr>
          <w:rFonts w:ascii="Times New Roman" w:eastAsia="Times New Roman" w:hAnsi="Times New Roman" w:cs="Times New Roman"/>
          <w:sz w:val="24"/>
        </w:rPr>
        <w:t xml:space="preserve">(adres: </w:t>
      </w:r>
      <w:r w:rsidR="00EB5B1D">
        <w:rPr>
          <w:rFonts w:ascii="Times New Roman" w:eastAsia="Times New Roman" w:hAnsi="Times New Roman" w:cs="Times New Roman"/>
          <w:sz w:val="24"/>
        </w:rPr>
        <w:t>pl. Armii Krajowej 2</w:t>
      </w:r>
      <w:r>
        <w:rPr>
          <w:rFonts w:ascii="Times New Roman" w:eastAsia="Times New Roman" w:hAnsi="Times New Roman" w:cs="Times New Roman"/>
          <w:sz w:val="24"/>
        </w:rPr>
        <w:t>, nr tel.</w:t>
      </w:r>
      <w:r w:rsidR="00EB5B1D">
        <w:rPr>
          <w:rFonts w:ascii="Times New Roman" w:eastAsia="Times New Roman" w:hAnsi="Times New Roman" w:cs="Times New Roman"/>
          <w:sz w:val="24"/>
        </w:rPr>
        <w:t>68 371 07 40</w:t>
      </w:r>
      <w:r>
        <w:rPr>
          <w:rFonts w:ascii="Times New Roman" w:eastAsia="Times New Roman" w:hAnsi="Times New Roman" w:cs="Times New Roman"/>
          <w:sz w:val="24"/>
        </w:rPr>
        <w:t xml:space="preserve"> e-mail: </w:t>
      </w:r>
      <w:r w:rsidR="00EB5B1D">
        <w:rPr>
          <w:rFonts w:ascii="Times New Roman" w:eastAsia="Times New Roman" w:hAnsi="Times New Roman" w:cs="Times New Roman"/>
          <w:sz w:val="24"/>
        </w:rPr>
        <w:t>sekretariat@mgok.jasien.pl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7FCD95F6" w14:textId="77777777" w:rsidR="001E4987" w:rsidRDefault="004A4C57">
      <w:pPr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Administr</w:t>
      </w:r>
      <w:r>
        <w:rPr>
          <w:rFonts w:ascii="Times New Roman" w:eastAsia="Times New Roman" w:hAnsi="Times New Roman" w:cs="Times New Roman"/>
          <w:sz w:val="24"/>
        </w:rPr>
        <w:t xml:space="preserve">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0CFEF715" w14:textId="77777777" w:rsidR="001E4987" w:rsidRDefault="004A4C57">
      <w:pPr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Dane osobowe będą prz</w:t>
      </w:r>
      <w:r>
        <w:rPr>
          <w:rFonts w:ascii="Times New Roman" w:eastAsia="Times New Roman" w:hAnsi="Times New Roman" w:cs="Times New Roman"/>
          <w:sz w:val="24"/>
        </w:rPr>
        <w:t>etwarzane w celu ich publikacji i rozpowszechniania na portalu społecznościowym Facebook, na podstawie wyrażonej przez Państwa zgody na przetwarzanie danych osobowych (tj. art. 6 ust. 1 lit. a RODO).</w:t>
      </w:r>
    </w:p>
    <w:p w14:paraId="2C5985B8" w14:textId="77777777" w:rsidR="001E4987" w:rsidRDefault="004A4C57">
      <w:pPr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Dane osobowe będą przetwarzane do czasu cofnięcia zgody </w:t>
      </w:r>
      <w:r>
        <w:rPr>
          <w:rFonts w:ascii="Times New Roman" w:eastAsia="Times New Roman" w:hAnsi="Times New Roman" w:cs="Times New Roman"/>
          <w:sz w:val="24"/>
        </w:rPr>
        <w:t xml:space="preserve">na przetwarzanie danych osobowych. </w:t>
      </w:r>
    </w:p>
    <w:p w14:paraId="016BBA51" w14:textId="77777777" w:rsidR="001E4987" w:rsidRDefault="004A4C57">
      <w:pPr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Odbiorcami danych mogą być osoby upoważnione, działające z polecenia Administratora. Dane osobowe mogą zostać przekazane podmiotom zewnętrznym na podstawie umowy powierzenia przetwarzania danych osobowych, 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>. usługodaw</w:t>
      </w:r>
      <w:r>
        <w:rPr>
          <w:rFonts w:ascii="Times New Roman" w:eastAsia="Times New Roman" w:hAnsi="Times New Roman" w:cs="Times New Roman"/>
          <w:sz w:val="24"/>
        </w:rPr>
        <w:t>com wykonujących zadania w ramach świadczenia usług serwisu, rozwoju i utrzymania systemów informatycznych oraz usługodawcom z zakresu księgowości lub obsługi prawnej, a także podmiotom lub organom uprawnionym na podstawie przepisów prawa.</w:t>
      </w:r>
    </w:p>
    <w:p w14:paraId="1CD75A11" w14:textId="77777777" w:rsidR="001E4987" w:rsidRDefault="004A4C57">
      <w:pPr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związku z prze</w:t>
      </w:r>
      <w:r>
        <w:rPr>
          <w:rFonts w:ascii="Times New Roman" w:eastAsia="Times New Roman" w:hAnsi="Times New Roman" w:cs="Times New Roman"/>
          <w:sz w:val="24"/>
        </w:rPr>
        <w:t>twarzaniem danych osobowych, przysługują Państwu następujące prawa:</w:t>
      </w:r>
    </w:p>
    <w:p w14:paraId="0CA71133" w14:textId="77777777" w:rsidR="001E4987" w:rsidRDefault="004A4C57">
      <w:pPr>
        <w:numPr>
          <w:ilvl w:val="0"/>
          <w:numId w:val="1"/>
        </w:numPr>
        <w:spacing w:after="0" w:line="276" w:lineRule="auto"/>
        <w:ind w:left="64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prawo dostępu do swoich danych oraz otrzymania ich kopii;</w:t>
      </w:r>
    </w:p>
    <w:p w14:paraId="004B9A66" w14:textId="77777777" w:rsidR="001E4987" w:rsidRDefault="004A4C57">
      <w:pPr>
        <w:numPr>
          <w:ilvl w:val="0"/>
          <w:numId w:val="1"/>
        </w:numPr>
        <w:spacing w:after="0" w:line="276" w:lineRule="auto"/>
        <w:ind w:left="64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prawo do sprostowania (poprawiania) swoich danych osobowych;</w:t>
      </w:r>
    </w:p>
    <w:p w14:paraId="6F6EF41C" w14:textId="77777777" w:rsidR="001E4987" w:rsidRDefault="004A4C57">
      <w:pPr>
        <w:numPr>
          <w:ilvl w:val="0"/>
          <w:numId w:val="1"/>
        </w:numPr>
        <w:spacing w:after="0" w:line="276" w:lineRule="auto"/>
        <w:ind w:left="64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prawo do ograniczenia przetwarzania danych osobowych;</w:t>
      </w:r>
    </w:p>
    <w:p w14:paraId="0E97CF73" w14:textId="77777777" w:rsidR="001E4987" w:rsidRDefault="004A4C57">
      <w:pPr>
        <w:numPr>
          <w:ilvl w:val="0"/>
          <w:numId w:val="1"/>
        </w:numPr>
        <w:spacing w:after="0" w:line="276" w:lineRule="auto"/>
        <w:ind w:left="64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prawo do cofnię</w:t>
      </w:r>
      <w:r>
        <w:rPr>
          <w:rFonts w:ascii="Times New Roman" w:eastAsia="Times New Roman" w:hAnsi="Times New Roman" w:cs="Times New Roman"/>
          <w:sz w:val="24"/>
        </w:rPr>
        <w:t>cia zgody w dowolnym momencie bez wpływu na zgodność z prawem przetwarzania, którego dokonano na podstawie zgody przed jej cofnięciem;</w:t>
      </w:r>
    </w:p>
    <w:p w14:paraId="70FE1D01" w14:textId="77777777" w:rsidR="001E4987" w:rsidRDefault="004A4C57">
      <w:pPr>
        <w:numPr>
          <w:ilvl w:val="0"/>
          <w:numId w:val="1"/>
        </w:numPr>
        <w:spacing w:after="0" w:line="276" w:lineRule="auto"/>
        <w:ind w:left="64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prawo wniesienia skargi do organu nadzorczego tj.  Prezesa Urzędu Ochrony Danych Osobowych (ul. Stawki 2, 00-193 Warszawa), w sytuacji, gdy uzna, że przetwarzanie danych osobowych narusza przepisy ogólnego rozporządzenia o ochronie danych osobowych (RODO).</w:t>
      </w:r>
    </w:p>
    <w:p w14:paraId="5FABB256" w14:textId="77777777" w:rsidR="001E4987" w:rsidRDefault="004A4C57">
      <w:pPr>
        <w:numPr>
          <w:ilvl w:val="0"/>
          <w:numId w:val="1"/>
        </w:numPr>
        <w:spacing w:after="0" w:line="276" w:lineRule="auto"/>
        <w:ind w:left="35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Dane osobowe będą przetwarzane w sposób zautomatyzowany, lecz nie będą podlegały zautomatyzowanemu podejmowaniu decyzji, w tym o profilowaniu.</w:t>
      </w:r>
    </w:p>
    <w:p w14:paraId="58E57A90" w14:textId="77777777" w:rsidR="001E4987" w:rsidRDefault="004A4C57">
      <w:pPr>
        <w:numPr>
          <w:ilvl w:val="0"/>
          <w:numId w:val="1"/>
        </w:numPr>
        <w:spacing w:after="0" w:line="276" w:lineRule="auto"/>
        <w:ind w:left="35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Publikowanie danych osobowych znajduje podstawę w zgodzie osoby, której dane dotyczą, bądź jej przedstawiciela u</w:t>
      </w:r>
      <w:r>
        <w:rPr>
          <w:rFonts w:ascii="Times New Roman" w:eastAsia="Times New Roman" w:hAnsi="Times New Roman" w:cs="Times New Roman"/>
          <w:sz w:val="24"/>
        </w:rPr>
        <w:t>stawowego. Niemniej osoba, której dane dotyczą nie jest zobowiązana do wyrażenia zgody. Oświadczenie to jest w pełni dobrowolne.</w:t>
      </w:r>
    </w:p>
    <w:p w14:paraId="769BC0AC" w14:textId="77777777" w:rsidR="001E4987" w:rsidRDefault="004A4C57">
      <w:pPr>
        <w:numPr>
          <w:ilvl w:val="0"/>
          <w:numId w:val="1"/>
        </w:numPr>
        <w:spacing w:after="0" w:line="276" w:lineRule="auto"/>
        <w:ind w:left="35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wyrażenia zgody na publikację danych osobowych na portalach społecznościowych Państwa dane osobowe będą przekazywan</w:t>
      </w:r>
      <w:r>
        <w:rPr>
          <w:rFonts w:ascii="Times New Roman" w:eastAsia="Times New Roman" w:hAnsi="Times New Roman" w:cs="Times New Roman"/>
          <w:sz w:val="24"/>
        </w:rPr>
        <w:t xml:space="preserve">e poza Europejski Obszar Gospodarczy do Stanów Zjednoczonych na podstawie art. 45 ust. 3 </w:t>
      </w:r>
      <w:proofErr w:type="spellStart"/>
      <w:r>
        <w:rPr>
          <w:rFonts w:ascii="Times New Roman" w:eastAsia="Times New Roman" w:hAnsi="Times New Roman" w:cs="Times New Roman"/>
          <w:sz w:val="24"/>
        </w:rPr>
        <w:t>zd</w:t>
      </w:r>
      <w:proofErr w:type="spellEnd"/>
      <w:r>
        <w:rPr>
          <w:rFonts w:ascii="Times New Roman" w:eastAsia="Times New Roman" w:hAnsi="Times New Roman" w:cs="Times New Roman"/>
          <w:sz w:val="24"/>
        </w:rPr>
        <w:t>. 1 RODO w zw. z decyzją wykonawczą Komisji Europejskiej nr 2016/1250 z dnia 12 lipca 2016 r. w sprawie adekwatności ochrony zapewnianej przez Tarczę Prywatności UE-</w:t>
      </w:r>
      <w:r>
        <w:rPr>
          <w:rFonts w:ascii="Times New Roman" w:eastAsia="Times New Roman" w:hAnsi="Times New Roman" w:cs="Times New Roman"/>
          <w:sz w:val="24"/>
        </w:rPr>
        <w:t xml:space="preserve">USA. </w:t>
      </w:r>
    </w:p>
    <w:p w14:paraId="503B88EF" w14:textId="77777777" w:rsidR="001E4987" w:rsidRDefault="004A4C57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 wszystkich informacji ujawnionych na stronie Administratora danych osobowych znajdującej się  na portalu społecznościowym Facebook dostęp posiadają Facebook </w:t>
      </w:r>
      <w:proofErr w:type="spellStart"/>
      <w:r>
        <w:rPr>
          <w:rFonts w:ascii="Times New Roman" w:eastAsia="Times New Roman" w:hAnsi="Times New Roman" w:cs="Times New Roman"/>
          <w:sz w:val="24"/>
        </w:rPr>
        <w:t>Ireland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Ltd. oraz pozostałe spółki grupy Facebook, takie jak Facebook Inc. z siedzibą w </w:t>
      </w:r>
      <w:proofErr w:type="spellStart"/>
      <w:r>
        <w:rPr>
          <w:rFonts w:ascii="Times New Roman" w:eastAsia="Times New Roman" w:hAnsi="Times New Roman" w:cs="Times New Roman"/>
          <w:sz w:val="24"/>
        </w:rPr>
        <w:t>Me</w:t>
      </w:r>
      <w:r>
        <w:rPr>
          <w:rFonts w:ascii="Times New Roman" w:eastAsia="Times New Roman" w:hAnsi="Times New Roman" w:cs="Times New Roman"/>
          <w:sz w:val="24"/>
        </w:rPr>
        <w:t>nlo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Park (USA), do których te dane są transferowane w związku z celami wskazanymi w polityce prywatności </w:t>
      </w:r>
      <w:proofErr w:type="spellStart"/>
      <w:r>
        <w:rPr>
          <w:rFonts w:ascii="Times New Roman" w:eastAsia="Times New Roman" w:hAnsi="Times New Roman" w:cs="Times New Roman"/>
          <w:sz w:val="24"/>
        </w:rPr>
        <w:t>Facebook’a</w:t>
      </w:r>
      <w:proofErr w:type="spellEnd"/>
      <w:r>
        <w:rPr>
          <w:rFonts w:ascii="Times New Roman" w:eastAsia="Times New Roman" w:hAnsi="Times New Roman" w:cs="Times New Roman"/>
          <w:sz w:val="24"/>
        </w:rPr>
        <w:t>, a wszystkie publiczne interakcje na profilu Administratora są widoczne dla jego innych użytkowników. Ponadto Administrator zauważa, że dane</w:t>
      </w:r>
      <w:r>
        <w:rPr>
          <w:rFonts w:ascii="Times New Roman" w:eastAsia="Times New Roman" w:hAnsi="Times New Roman" w:cs="Times New Roman"/>
          <w:sz w:val="24"/>
        </w:rPr>
        <w:t xml:space="preserve"> osobowe  będą  przekazane do Stanów Zjednoczonych Ameryki, gdzie obowiązują inne niż na terytorium EOG przepisy z zakresu ochrony danych osobowych, które mogą nie gwarantować odpowiedniego poziomu zabezpieczeń.</w:t>
      </w:r>
    </w:p>
    <w:p w14:paraId="17011BCF" w14:textId="77777777" w:rsidR="001E4987" w:rsidRDefault="001E4987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</w:p>
    <w:p w14:paraId="209485A7" w14:textId="77777777" w:rsidR="001E4987" w:rsidRDefault="001E49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CD82D02" w14:textId="77777777" w:rsidR="001E4987" w:rsidRDefault="001E498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C43A1A9" w14:textId="77777777" w:rsidR="001E4987" w:rsidRDefault="001E498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99D94A8" w14:textId="77777777" w:rsidR="001E4987" w:rsidRDefault="001E498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5CB6B7" w14:textId="77777777" w:rsidR="001E4987" w:rsidRDefault="004A4C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8DA6178" w14:textId="77777777" w:rsidR="001E4987" w:rsidRDefault="001E49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1E4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0A0235"/>
    <w:multiLevelType w:val="multilevel"/>
    <w:tmpl w:val="9070A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987"/>
    <w:rsid w:val="001E4987"/>
    <w:rsid w:val="004A4C57"/>
    <w:rsid w:val="00EB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236A"/>
  <w15:docId w15:val="{A77B3561-02F9-42A9-998D-D6082EB7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Marzena Perkowska</cp:lastModifiedBy>
  <cp:revision>2</cp:revision>
  <dcterms:created xsi:type="dcterms:W3CDTF">2020-07-29T10:09:00Z</dcterms:created>
  <dcterms:modified xsi:type="dcterms:W3CDTF">2020-07-29T10:22:00Z</dcterms:modified>
</cp:coreProperties>
</file>